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C38093" w14:textId="77777777" w:rsidR="00560D77" w:rsidRDefault="00560D77" w:rsidP="00560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6F2841D8" w14:textId="77777777" w:rsidR="00560D77" w:rsidRDefault="00560D77" w:rsidP="00560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7672EF61" w14:textId="77777777" w:rsidR="00560D77" w:rsidRDefault="00560D77" w:rsidP="00560D7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</w:p>
    <w:p w14:paraId="32565C71" w14:textId="31CFA985" w:rsidR="00560D77" w:rsidRPr="00307220" w:rsidRDefault="00560D77" w:rsidP="00560D7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307220">
        <w:rPr>
          <w:rFonts w:ascii="Arial" w:eastAsia="Times New Roman" w:hAnsi="Arial" w:cs="Arial"/>
          <w:sz w:val="28"/>
          <w:szCs w:val="28"/>
          <w:lang w:eastAsia="es-MX"/>
        </w:rPr>
        <w:t xml:space="preserve">En cumplimiento a la publicación y actualización de Información Fundamental de esta Instancia de Gobierno Municipal en Materia de Transparencia en lo que respecta al inciso </w:t>
      </w:r>
      <w:r w:rsidR="00A07F79">
        <w:rPr>
          <w:rFonts w:ascii="Arial" w:eastAsia="Times New Roman" w:hAnsi="Arial" w:cs="Arial"/>
          <w:sz w:val="28"/>
          <w:szCs w:val="28"/>
          <w:lang w:eastAsia="es-MX"/>
        </w:rPr>
        <w:t>r</w:t>
      </w:r>
      <w:r w:rsidRPr="00307220">
        <w:rPr>
          <w:rFonts w:ascii="Arial" w:eastAsia="Times New Roman" w:hAnsi="Arial" w:cs="Arial"/>
          <w:sz w:val="28"/>
          <w:szCs w:val="28"/>
          <w:lang w:eastAsia="es-MX"/>
        </w:rPr>
        <w:t xml:space="preserve">), fracción V del artículo 8 de la Ley de Transparencia y Acceso a la Información Pública del Estado de Jalisco y su Municipios </w:t>
      </w:r>
      <w:r>
        <w:rPr>
          <w:rFonts w:ascii="Arial" w:eastAsia="Times New Roman" w:hAnsi="Arial" w:cs="Arial"/>
          <w:sz w:val="28"/>
          <w:szCs w:val="28"/>
          <w:lang w:eastAsia="es-MX"/>
        </w:rPr>
        <w:t>referente a l</w:t>
      </w:r>
      <w:r w:rsidR="00A07F79">
        <w:rPr>
          <w:rFonts w:ascii="Arial" w:eastAsia="Times New Roman" w:hAnsi="Arial" w:cs="Arial"/>
          <w:sz w:val="28"/>
          <w:szCs w:val="28"/>
          <w:lang w:eastAsia="es-MX"/>
        </w:rPr>
        <w:t>o</w:t>
      </w:r>
      <w:r>
        <w:rPr>
          <w:rFonts w:ascii="Arial" w:eastAsia="Times New Roman" w:hAnsi="Arial" w:cs="Arial"/>
          <w:sz w:val="28"/>
          <w:szCs w:val="28"/>
          <w:lang w:eastAsia="es-MX"/>
        </w:rPr>
        <w:t xml:space="preserve">s </w:t>
      </w:r>
      <w:r w:rsidR="00A07F79">
        <w:rPr>
          <w:rFonts w:ascii="Arial" w:eastAsia="Times New Roman" w:hAnsi="Arial" w:cs="Arial"/>
          <w:sz w:val="28"/>
          <w:szCs w:val="28"/>
          <w:lang w:eastAsia="es-MX"/>
        </w:rPr>
        <w:t>inventarios de bienes del Sujeto Obligado</w:t>
      </w:r>
      <w:r w:rsidRPr="00307220">
        <w:rPr>
          <w:rFonts w:ascii="Arial" w:eastAsia="Times New Roman" w:hAnsi="Arial" w:cs="Arial"/>
          <w:sz w:val="28"/>
          <w:szCs w:val="28"/>
          <w:lang w:eastAsia="es-MX"/>
        </w:rPr>
        <w:t xml:space="preserve">; Se hace por este medio del conocimiento a la ciudadanía que este H. Ayuntamiento Constitucional de </w:t>
      </w:r>
      <w:r>
        <w:rPr>
          <w:rFonts w:ascii="Arial" w:eastAsia="Times New Roman" w:hAnsi="Arial" w:cs="Arial"/>
          <w:sz w:val="28"/>
          <w:szCs w:val="28"/>
          <w:lang w:eastAsia="es-MX"/>
        </w:rPr>
        <w:t>Teuchitlán</w:t>
      </w:r>
      <w:r w:rsidRPr="00307220">
        <w:rPr>
          <w:rFonts w:ascii="Arial" w:eastAsia="Times New Roman" w:hAnsi="Arial" w:cs="Arial"/>
          <w:sz w:val="28"/>
          <w:szCs w:val="28"/>
          <w:lang w:eastAsia="es-MX"/>
        </w:rPr>
        <w:t xml:space="preserve">, Jalisco, </w:t>
      </w:r>
      <w:r>
        <w:rPr>
          <w:rFonts w:ascii="Arial" w:eastAsia="Times New Roman" w:hAnsi="Arial" w:cs="Arial"/>
          <w:sz w:val="28"/>
          <w:szCs w:val="28"/>
          <w:lang w:eastAsia="es-MX"/>
        </w:rPr>
        <w:t xml:space="preserve">que durante el periodo comprendido entre el 01 de enero al 31 de diciembre del año 2020, no hubo </w:t>
      </w:r>
      <w:r w:rsidR="00A07F79">
        <w:rPr>
          <w:rFonts w:ascii="Arial" w:eastAsia="Times New Roman" w:hAnsi="Arial" w:cs="Arial"/>
          <w:sz w:val="28"/>
          <w:szCs w:val="28"/>
          <w:lang w:eastAsia="es-MX"/>
        </w:rPr>
        <w:t xml:space="preserve">altas practicadas a bienes muebles en </w:t>
      </w:r>
      <w:r>
        <w:rPr>
          <w:rFonts w:ascii="Arial" w:eastAsia="Times New Roman" w:hAnsi="Arial" w:cs="Arial"/>
          <w:sz w:val="28"/>
          <w:szCs w:val="28"/>
          <w:lang w:eastAsia="es-MX"/>
        </w:rPr>
        <w:t>este Ayuntamiento.</w:t>
      </w:r>
      <w:r w:rsidRPr="00307220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</w:p>
    <w:p w14:paraId="36252CCC" w14:textId="526ECD5F" w:rsidR="00560D77" w:rsidRDefault="00560D77" w:rsidP="00560D7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</w:p>
    <w:p w14:paraId="7FC99FD5" w14:textId="7505A4EA" w:rsidR="00560D77" w:rsidRDefault="00560D77" w:rsidP="00560D7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</w:p>
    <w:p w14:paraId="74948CA1" w14:textId="77777777" w:rsidR="00560D77" w:rsidRPr="00307220" w:rsidRDefault="00560D77" w:rsidP="00560D7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</w:p>
    <w:p w14:paraId="4B346E78" w14:textId="77777777" w:rsidR="00560D77" w:rsidRPr="00307220" w:rsidRDefault="00560D77" w:rsidP="00560D7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</w:p>
    <w:p w14:paraId="357EBBB3" w14:textId="77777777" w:rsidR="00560D77" w:rsidRDefault="00560D77" w:rsidP="00560D77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es-MX"/>
        </w:rPr>
      </w:pPr>
      <w:r w:rsidRPr="00307220">
        <w:rPr>
          <w:rFonts w:ascii="Arial" w:eastAsia="Times New Roman" w:hAnsi="Arial" w:cs="Arial"/>
          <w:sz w:val="28"/>
          <w:szCs w:val="28"/>
          <w:lang w:eastAsia="es-MX"/>
        </w:rPr>
        <w:t>A</w:t>
      </w:r>
      <w:r>
        <w:rPr>
          <w:rFonts w:ascii="Arial" w:eastAsia="Times New Roman" w:hAnsi="Arial" w:cs="Arial"/>
          <w:sz w:val="28"/>
          <w:szCs w:val="28"/>
          <w:lang w:eastAsia="es-MX"/>
        </w:rPr>
        <w:t>tentamente</w:t>
      </w:r>
    </w:p>
    <w:p w14:paraId="59F38E27" w14:textId="77777777" w:rsidR="00560D77" w:rsidRDefault="00560D77" w:rsidP="00560D77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es-MX"/>
        </w:rPr>
      </w:pPr>
      <w:r>
        <w:rPr>
          <w:rFonts w:ascii="Arial" w:eastAsia="Times New Roman" w:hAnsi="Arial" w:cs="Arial"/>
          <w:sz w:val="28"/>
          <w:szCs w:val="28"/>
          <w:lang w:eastAsia="es-MX"/>
        </w:rPr>
        <w:t>Teuchitlán</w:t>
      </w:r>
      <w:r w:rsidRPr="00307220">
        <w:rPr>
          <w:rFonts w:ascii="Arial" w:eastAsia="Times New Roman" w:hAnsi="Arial" w:cs="Arial"/>
          <w:sz w:val="28"/>
          <w:szCs w:val="28"/>
          <w:lang w:eastAsia="es-MX"/>
        </w:rPr>
        <w:t>, J</w:t>
      </w:r>
      <w:r>
        <w:rPr>
          <w:rFonts w:ascii="Arial" w:eastAsia="Times New Roman" w:hAnsi="Arial" w:cs="Arial"/>
          <w:sz w:val="28"/>
          <w:szCs w:val="28"/>
          <w:lang w:eastAsia="es-MX"/>
        </w:rPr>
        <w:t>alisco; a 31 de diciembre de 2020</w:t>
      </w:r>
    </w:p>
    <w:p w14:paraId="6FA15CFC" w14:textId="77777777" w:rsidR="00560D77" w:rsidRDefault="00560D77" w:rsidP="00560D7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</w:p>
    <w:p w14:paraId="1C792231" w14:textId="77777777" w:rsidR="00560D77" w:rsidRDefault="00560D77" w:rsidP="00560D7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</w:p>
    <w:p w14:paraId="6E2161FA" w14:textId="77777777" w:rsidR="00560D77" w:rsidRDefault="00560D77" w:rsidP="00560D7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</w:p>
    <w:p w14:paraId="11B8AC29" w14:textId="77777777" w:rsidR="00560D77" w:rsidRPr="00307220" w:rsidRDefault="00560D77" w:rsidP="00560D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8"/>
          <w:szCs w:val="28"/>
          <w:lang w:eastAsia="es-MX"/>
        </w:rPr>
        <w:t>H. Ayuntamiento de Teuchitlán, Jalisco</w:t>
      </w:r>
    </w:p>
    <w:p w14:paraId="74B14994" w14:textId="77777777" w:rsidR="00560D77" w:rsidRDefault="00560D77" w:rsidP="00560D77"/>
    <w:p w14:paraId="5060A4CE" w14:textId="77777777" w:rsidR="00560D77" w:rsidRDefault="00560D77" w:rsidP="00560D77"/>
    <w:p w14:paraId="269F5E5C" w14:textId="77777777" w:rsidR="00560D77" w:rsidRDefault="00560D77" w:rsidP="00560D77"/>
    <w:p w14:paraId="4AF3BC00" w14:textId="77777777" w:rsidR="00560D77" w:rsidRDefault="00560D77" w:rsidP="00560D77"/>
    <w:p w14:paraId="038017E8" w14:textId="77777777" w:rsidR="00560D77" w:rsidRDefault="00560D77" w:rsidP="00560D77"/>
    <w:p w14:paraId="6421D2D4" w14:textId="77777777" w:rsidR="00560D77" w:rsidRDefault="00560D77" w:rsidP="00560D77"/>
    <w:p w14:paraId="00A20E06" w14:textId="77777777" w:rsidR="00560D77" w:rsidRDefault="00560D77" w:rsidP="00560D77"/>
    <w:p w14:paraId="6400AB15" w14:textId="77777777" w:rsidR="00560D77" w:rsidRDefault="00560D77" w:rsidP="00560D77"/>
    <w:p w14:paraId="4F4ADE30" w14:textId="77777777" w:rsidR="00560D77" w:rsidRDefault="00560D77"/>
    <w:sectPr w:rsidR="00560D77" w:rsidSect="008B22DA">
      <w:headerReference w:type="default" r:id="rId6"/>
      <w:footerReference w:type="default" r:id="rId7"/>
      <w:pgSz w:w="12240" w:h="15840" w:code="1"/>
      <w:pgMar w:top="851" w:right="1701" w:bottom="2127" w:left="1701" w:header="8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E1261E" w14:textId="77777777" w:rsidR="00837A1B" w:rsidRDefault="00837A1B">
      <w:pPr>
        <w:spacing w:after="0" w:line="240" w:lineRule="auto"/>
      </w:pPr>
      <w:r>
        <w:separator/>
      </w:r>
    </w:p>
  </w:endnote>
  <w:endnote w:type="continuationSeparator" w:id="0">
    <w:p w14:paraId="0A4FF562" w14:textId="77777777" w:rsidR="00837A1B" w:rsidRDefault="00837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139DB0" w14:textId="77777777" w:rsidR="001063EA" w:rsidRDefault="00837A1B" w:rsidP="005831FE">
    <w:pPr>
      <w:pStyle w:val="Piedepgina"/>
      <w:rPr>
        <w:rFonts w:ascii="Arial Narrow" w:hAnsi="Arial Narrow"/>
        <w:sz w:val="20"/>
        <w:szCs w:val="20"/>
      </w:rPr>
    </w:pPr>
  </w:p>
  <w:p w14:paraId="62953690" w14:textId="77777777" w:rsidR="001063EA" w:rsidRDefault="00837A1B" w:rsidP="005831FE">
    <w:pPr>
      <w:pStyle w:val="Piedepgina"/>
      <w:rPr>
        <w:rFonts w:ascii="Arial Narrow" w:hAnsi="Arial Narrow"/>
        <w:sz w:val="20"/>
        <w:szCs w:val="20"/>
      </w:rPr>
    </w:pPr>
  </w:p>
  <w:p w14:paraId="115B130C" w14:textId="77777777" w:rsidR="001063EA" w:rsidRPr="002118C5" w:rsidRDefault="00837A1B" w:rsidP="00165A1E">
    <w:pPr>
      <w:pStyle w:val="Piedepgina"/>
      <w:rPr>
        <w:rFonts w:ascii="Arial Narrow" w:hAnsi="Arial Narrow"/>
      </w:rPr>
    </w:pPr>
  </w:p>
  <w:p w14:paraId="6DF679F0" w14:textId="77777777" w:rsidR="001063EA" w:rsidRDefault="00837A1B">
    <w:pPr>
      <w:pStyle w:val="Piedepgina"/>
      <w:rPr>
        <w:rFonts w:ascii="Arial Narrow" w:hAnsi="Arial Narrow"/>
        <w:b/>
      </w:rPr>
    </w:pPr>
  </w:p>
  <w:p w14:paraId="23B0F070" w14:textId="77777777" w:rsidR="001063EA" w:rsidRDefault="00837A1B">
    <w:pPr>
      <w:pStyle w:val="Piedepgina"/>
      <w:rPr>
        <w:rFonts w:ascii="Arial Narrow" w:hAnsi="Arial Narrow"/>
        <w:b/>
      </w:rPr>
    </w:pPr>
  </w:p>
  <w:p w14:paraId="5604C317" w14:textId="77777777" w:rsidR="001063EA" w:rsidRPr="002118C5" w:rsidRDefault="00837A1B">
    <w:pPr>
      <w:pStyle w:val="Piedepgina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4566F5" w14:textId="77777777" w:rsidR="00837A1B" w:rsidRDefault="00837A1B">
      <w:pPr>
        <w:spacing w:after="0" w:line="240" w:lineRule="auto"/>
      </w:pPr>
      <w:r>
        <w:separator/>
      </w:r>
    </w:p>
  </w:footnote>
  <w:footnote w:type="continuationSeparator" w:id="0">
    <w:p w14:paraId="6E3F8BCB" w14:textId="77777777" w:rsidR="00837A1B" w:rsidRDefault="00837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03999" w14:textId="77777777" w:rsidR="001063EA" w:rsidRDefault="00837A1B" w:rsidP="009C7DE4">
    <w:pPr>
      <w:spacing w:after="0" w:line="240" w:lineRule="auto"/>
      <w:contextualSpacing/>
      <w:jc w:val="right"/>
      <w:rPr>
        <w:rFonts w:ascii="Arial Narrow" w:hAnsi="Arial Narrow"/>
        <w:b/>
        <w:sz w:val="24"/>
        <w:szCs w:val="24"/>
      </w:rPr>
    </w:pPr>
  </w:p>
  <w:p w14:paraId="6B9E4FE9" w14:textId="77777777" w:rsidR="001063EA" w:rsidRDefault="00837A1B" w:rsidP="009C7DE4">
    <w:pPr>
      <w:spacing w:after="0" w:line="240" w:lineRule="auto"/>
      <w:contextualSpacing/>
      <w:jc w:val="right"/>
      <w:rPr>
        <w:rFonts w:ascii="Arial Narrow" w:hAnsi="Arial Narrow"/>
        <w:b/>
        <w:sz w:val="24"/>
        <w:szCs w:val="24"/>
      </w:rPr>
    </w:pPr>
  </w:p>
  <w:p w14:paraId="336C99BA" w14:textId="77777777" w:rsidR="001063EA" w:rsidRDefault="00837A1B" w:rsidP="009C7DE4">
    <w:pPr>
      <w:spacing w:after="0" w:line="240" w:lineRule="auto"/>
      <w:contextualSpacing/>
      <w:jc w:val="right"/>
      <w:rPr>
        <w:rFonts w:ascii="Arial Narrow" w:hAnsi="Arial Narrow"/>
        <w:b/>
        <w:sz w:val="24"/>
        <w:szCs w:val="24"/>
      </w:rPr>
    </w:pPr>
  </w:p>
  <w:p w14:paraId="6852469D" w14:textId="77777777" w:rsidR="001063EA" w:rsidRPr="0032411A" w:rsidRDefault="00837A1B" w:rsidP="0032411A">
    <w:pPr>
      <w:spacing w:after="0" w:line="240" w:lineRule="auto"/>
      <w:contextualSpacing/>
      <w:jc w:val="right"/>
      <w:rPr>
        <w:rFonts w:ascii="Arial" w:hAnsi="Arial" w:cs="Arial"/>
        <w:b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D77"/>
    <w:rsid w:val="00560D77"/>
    <w:rsid w:val="00837A1B"/>
    <w:rsid w:val="00A0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39E7C5"/>
  <w15:chartTrackingRefBased/>
  <w15:docId w15:val="{04E52F82-33EA-6C4E-B6E2-D147B1449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D77"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560D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0D7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638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Gomez</dc:creator>
  <cp:keywords/>
  <dc:description/>
  <cp:lastModifiedBy>Emmanuel Gomez</cp:lastModifiedBy>
  <cp:revision>2</cp:revision>
  <dcterms:created xsi:type="dcterms:W3CDTF">2024-10-12T19:37:00Z</dcterms:created>
  <dcterms:modified xsi:type="dcterms:W3CDTF">2024-10-12T19:37:00Z</dcterms:modified>
</cp:coreProperties>
</file>